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AEF" w:rsidRDefault="00894627">
      <w:pPr>
        <w:pStyle w:val="afb"/>
        <w:widowControl w:val="0"/>
        <w:spacing w:after="0"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ФИНАНСОВО - ЭКОНОМИЧЕСКОЕ ОБОСНОВАНИЕ </w:t>
      </w:r>
    </w:p>
    <w:p w:rsidR="00D77AEF" w:rsidRPr="00AC1526" w:rsidRDefault="00894627">
      <w:pPr>
        <w:pStyle w:val="ConsPlusTitle"/>
        <w:jc w:val="both"/>
        <w:rPr>
          <w:b w:val="0"/>
          <w:szCs w:val="28"/>
        </w:rPr>
      </w:pPr>
      <w:r w:rsidRPr="00AC1526">
        <w:rPr>
          <w:rFonts w:ascii="Times New Roman" w:hAnsi="Times New Roman" w:cs="Times New Roman"/>
          <w:b w:val="0"/>
          <w:sz w:val="24"/>
          <w:szCs w:val="24"/>
        </w:rPr>
        <w:t xml:space="preserve">к проекту решения Думы Артемовского городского округа </w:t>
      </w:r>
      <w:r w:rsidR="00AC1526" w:rsidRPr="00AC1526">
        <w:rPr>
          <w:rFonts w:ascii="Times New Roman" w:hAnsi="Times New Roman" w:cs="Times New Roman"/>
          <w:b w:val="0"/>
          <w:sz w:val="24"/>
          <w:szCs w:val="24"/>
        </w:rPr>
        <w:t>«Об утверждении Положения «Об участии в организации деятельности по накоплению (в том числе раздельному нако</w:t>
      </w:r>
      <w:bookmarkStart w:id="0" w:name="_GoBack"/>
      <w:bookmarkEnd w:id="0"/>
      <w:r w:rsidR="00AC1526" w:rsidRPr="00AC1526">
        <w:rPr>
          <w:rFonts w:ascii="Times New Roman" w:hAnsi="Times New Roman" w:cs="Times New Roman"/>
          <w:b w:val="0"/>
          <w:sz w:val="24"/>
          <w:szCs w:val="24"/>
        </w:rPr>
        <w:t>плению), сбору, транспортированию, обработке, утилизации, обезвреживанию, захоронению твердых коммунальных отходов на территории Артемовского городского округа»</w:t>
      </w:r>
    </w:p>
    <w:p w:rsidR="00D77AEF" w:rsidRDefault="00D77AEF">
      <w:pPr>
        <w:pStyle w:val="25"/>
        <w:tabs>
          <w:tab w:val="left" w:pos="567"/>
        </w:tabs>
        <w:spacing w:line="240" w:lineRule="auto"/>
        <w:ind w:firstLine="0"/>
        <w:jc w:val="center"/>
        <w:rPr>
          <w:szCs w:val="28"/>
        </w:rPr>
      </w:pPr>
    </w:p>
    <w:p w:rsidR="00D77AEF" w:rsidRDefault="0089462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szCs w:val="28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Реализация проекта решения </w:t>
      </w:r>
      <w:r w:rsidR="00AC1526" w:rsidRPr="00AC1526">
        <w:rPr>
          <w:rFonts w:ascii="Times New Roman" w:hAnsi="Times New Roman" w:cs="Times New Roman"/>
          <w:b w:val="0"/>
          <w:sz w:val="24"/>
          <w:szCs w:val="24"/>
        </w:rPr>
        <w:t>«Об утверждении Положения «Об участии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Артемовского городского округа»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не потребует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дополнительных расходов за счет средств местного бюджета.</w:t>
      </w:r>
    </w:p>
    <w:p w:rsidR="00D77AEF" w:rsidRDefault="00D77AEF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AC1526" w:rsidRDefault="00AC152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AC1526" w:rsidRDefault="00AC152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AC1526" w:rsidRDefault="00AC152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AC1526" w:rsidRDefault="00AC152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  <w:r w:rsidRPr="00AC1526">
        <w:rPr>
          <w:szCs w:val="28"/>
        </w:rPr>
        <w:t xml:space="preserve">Начальник управления </w:t>
      </w:r>
      <w:r w:rsidRPr="00AC1526">
        <w:rPr>
          <w:szCs w:val="28"/>
        </w:rPr>
        <w:tab/>
      </w:r>
      <w:r w:rsidRPr="00AC1526">
        <w:rPr>
          <w:szCs w:val="28"/>
        </w:rPr>
        <w:tab/>
        <w:t xml:space="preserve">                                                           </w:t>
      </w:r>
      <w:r>
        <w:rPr>
          <w:szCs w:val="28"/>
        </w:rPr>
        <w:t xml:space="preserve">           </w:t>
      </w:r>
      <w:r w:rsidRPr="00AC1526">
        <w:rPr>
          <w:szCs w:val="28"/>
        </w:rPr>
        <w:t>О.А. Моисеева</w:t>
      </w:r>
    </w:p>
    <w:sectPr w:rsidR="00AC1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627" w:rsidRDefault="00894627">
      <w:r>
        <w:separator/>
      </w:r>
    </w:p>
  </w:endnote>
  <w:endnote w:type="continuationSeparator" w:id="0">
    <w:p w:rsidR="00894627" w:rsidRDefault="00894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627" w:rsidRDefault="00894627">
      <w:r>
        <w:separator/>
      </w:r>
    </w:p>
  </w:footnote>
  <w:footnote w:type="continuationSeparator" w:id="0">
    <w:p w:rsidR="00894627" w:rsidRDefault="008946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EF"/>
    <w:rsid w:val="00894627"/>
    <w:rsid w:val="00AC1526"/>
    <w:rsid w:val="00D7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85B46-436C-464E-ADEE-D2646340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Юдакова Анастасия Ивановна</cp:lastModifiedBy>
  <cp:revision>2</cp:revision>
  <cp:lastPrinted>2026-01-26T05:09:00Z</cp:lastPrinted>
  <dcterms:created xsi:type="dcterms:W3CDTF">2026-01-26T05:10:00Z</dcterms:created>
  <dcterms:modified xsi:type="dcterms:W3CDTF">2026-01-26T05:10:00Z</dcterms:modified>
</cp:coreProperties>
</file>